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6AB" w:rsidRPr="00BE79BE" w:rsidRDefault="007B46AB" w:rsidP="0052721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E79BE">
        <w:rPr>
          <w:rFonts w:ascii="Times New Roman" w:eastAsia="Times New Roman" w:hAnsi="Times New Roman" w:cs="Times New Roman"/>
          <w:sz w:val="24"/>
          <w:szCs w:val="24"/>
          <w:lang w:eastAsia="es-ES"/>
        </w:rPr>
        <w:t>AL SERVICIO DE ATENCIÓN AL PACIENTE</w:t>
      </w:r>
      <w:r w:rsidR="00BE79BE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Hospital de </w:t>
      </w:r>
      <w:r w:rsidR="00BE79BE" w:rsidRPr="00BE79BE">
        <w:rPr>
          <w:rFonts w:ascii="Times New Roman" w:eastAsia="Calibri" w:hAnsi="Times New Roman" w:cs="Times New Roman"/>
          <w:sz w:val="24"/>
          <w:szCs w:val="24"/>
          <w:lang w:eastAsia="es-ES"/>
        </w:rPr>
        <w:t>[____]</w:t>
      </w:r>
      <w:r w:rsidR="00BE79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7B46AB" w:rsidRDefault="007B46AB" w:rsidP="0052721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E79BE" w:rsidRDefault="00BE79BE" w:rsidP="0052721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Estimados Sres.:</w:t>
      </w:r>
    </w:p>
    <w:p w:rsidR="00BE79BE" w:rsidRPr="00BE79BE" w:rsidRDefault="0052721E" w:rsidP="0052721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Ref.: entrega</w:t>
      </w:r>
      <w:r w:rsidR="00BE79BE" w:rsidRPr="00BE79B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la placenta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tras el alumbramiento</w:t>
      </w:r>
    </w:p>
    <w:p w:rsidR="007B46AB" w:rsidRPr="00BE79BE" w:rsidRDefault="007B46AB" w:rsidP="0052721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E79BE">
        <w:rPr>
          <w:rFonts w:ascii="Times New Roman" w:eastAsia="Times New Roman" w:hAnsi="Times New Roman" w:cs="Times New Roman"/>
          <w:sz w:val="24"/>
          <w:szCs w:val="24"/>
          <w:lang w:eastAsia="es-ES"/>
        </w:rPr>
        <w:t>La Organización Mundial de la Salud recomienda respetar las costumbres, cultura e ideología en torno al nacimiento, y en su documento “Tecnología apropiada para el parto”, expresamente incluye el destino de la placenta</w:t>
      </w:r>
      <w:r w:rsidR="00BE79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como práctica culturalmente importante</w:t>
      </w:r>
      <w:r w:rsidRPr="00BE79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</w:p>
    <w:p w:rsidR="00331590" w:rsidRPr="00BE79BE" w:rsidRDefault="00331590" w:rsidP="0052721E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E79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"Las mujeres que dan a luz en una institución deben conservar su derecho a decidir sobre su vestimenta (la suya y la del bebé), comida, </w:t>
      </w:r>
      <w:r w:rsidRPr="00BE79B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destino de la placenta</w:t>
      </w:r>
      <w:r w:rsidRPr="00BE79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otras prácticas culturalmente importantes".   </w:t>
      </w:r>
    </w:p>
    <w:p w:rsidR="00A80606" w:rsidRPr="00BE79BE" w:rsidRDefault="00331590" w:rsidP="00527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9BE">
        <w:rPr>
          <w:rFonts w:ascii="Times New Roman" w:hAnsi="Times New Roman" w:cs="Times New Roman"/>
          <w:sz w:val="24"/>
          <w:szCs w:val="24"/>
        </w:rPr>
        <w:t xml:space="preserve">Organización Mundial de la Salud, </w:t>
      </w:r>
      <w:r w:rsidRPr="00BE79BE">
        <w:rPr>
          <w:rFonts w:ascii="Times New Roman" w:hAnsi="Times New Roman" w:cs="Times New Roman"/>
          <w:i/>
          <w:sz w:val="24"/>
          <w:szCs w:val="24"/>
        </w:rPr>
        <w:t xml:space="preserve">Tecnología apropiada para el parto. </w:t>
      </w:r>
      <w:r w:rsidRPr="00BE79BE">
        <w:rPr>
          <w:rFonts w:ascii="Times New Roman" w:hAnsi="Times New Roman" w:cs="Times New Roman"/>
          <w:sz w:val="24"/>
          <w:szCs w:val="24"/>
        </w:rPr>
        <w:t xml:space="preserve">Título </w:t>
      </w:r>
      <w:proofErr w:type="spellStart"/>
      <w:r w:rsidRPr="00BE79BE">
        <w:rPr>
          <w:rFonts w:ascii="Times New Roman" w:hAnsi="Times New Roman" w:cs="Times New Roman"/>
          <w:sz w:val="24"/>
          <w:szCs w:val="24"/>
        </w:rPr>
        <w:t>orignal</w:t>
      </w:r>
      <w:proofErr w:type="spellEnd"/>
      <w:r w:rsidRPr="00BE79BE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BE79BE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Pr="00BE7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9BE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BE7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9B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E79BE">
        <w:rPr>
          <w:rFonts w:ascii="Times New Roman" w:hAnsi="Times New Roman" w:cs="Times New Roman"/>
          <w:sz w:val="24"/>
          <w:szCs w:val="24"/>
        </w:rPr>
        <w:t xml:space="preserve"> Birth”, Lancet, 1985</w:t>
      </w:r>
      <w:proofErr w:type="gramStart"/>
      <w:r w:rsidRPr="00BE79BE">
        <w:rPr>
          <w:rFonts w:ascii="Times New Roman" w:hAnsi="Times New Roman" w:cs="Times New Roman"/>
          <w:sz w:val="24"/>
          <w:szCs w:val="24"/>
        </w:rPr>
        <w:t>;2:436</w:t>
      </w:r>
      <w:proofErr w:type="gramEnd"/>
      <w:r w:rsidRPr="00BE79BE">
        <w:rPr>
          <w:rFonts w:ascii="Times New Roman" w:hAnsi="Times New Roman" w:cs="Times New Roman"/>
          <w:sz w:val="24"/>
          <w:szCs w:val="24"/>
        </w:rPr>
        <w:t>-437</w:t>
      </w:r>
    </w:p>
    <w:p w:rsidR="007B46AB" w:rsidRPr="00BE79BE" w:rsidRDefault="007B46AB" w:rsidP="00527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E79BE">
        <w:rPr>
          <w:rFonts w:ascii="Times New Roman" w:eastAsia="Times New Roman" w:hAnsi="Times New Roman" w:cs="Times New Roman"/>
          <w:sz w:val="24"/>
          <w:szCs w:val="24"/>
          <w:lang w:eastAsia="es-ES"/>
        </w:rPr>
        <w:t>Desde un punto de vista puramente materialista, la</w:t>
      </w:r>
      <w:r w:rsidRPr="00BE79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placenta </w:t>
      </w:r>
      <w:r w:rsidRPr="00BE79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puede considerarse un resto biológico, pero en </w:t>
      </w:r>
      <w:r w:rsidR="00BE79BE" w:rsidRPr="00BE79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tanto </w:t>
      </w:r>
      <w:r w:rsidRPr="00BE79BE">
        <w:rPr>
          <w:rFonts w:ascii="Times New Roman" w:eastAsia="Times New Roman" w:hAnsi="Times New Roman" w:cs="Times New Roman"/>
          <w:sz w:val="24"/>
          <w:szCs w:val="24"/>
          <w:lang w:eastAsia="es-ES"/>
        </w:rPr>
        <w:t>tiene importancia para la person</w:t>
      </w:r>
      <w:r w:rsidR="00BE79BE" w:rsidRPr="00BE79BE">
        <w:rPr>
          <w:rFonts w:ascii="Times New Roman" w:eastAsia="Times New Roman" w:hAnsi="Times New Roman" w:cs="Times New Roman"/>
          <w:sz w:val="24"/>
          <w:szCs w:val="24"/>
          <w:lang w:eastAsia="es-ES"/>
        </w:rPr>
        <w:t>a que la ha generado (la mujer gestante) y ésta le atribuye un valor espiritual o cultural, es también</w:t>
      </w:r>
      <w:r w:rsidRPr="00BE79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</w:t>
      </w:r>
      <w:r w:rsidRPr="00BE79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 </w:t>
      </w:r>
      <w:r w:rsidRPr="00BE79B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resto humano</w:t>
      </w:r>
      <w:r w:rsidRPr="00BE79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7B46AB" w:rsidRPr="00BE79BE" w:rsidRDefault="007B46AB" w:rsidP="00527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E79BE">
        <w:rPr>
          <w:rFonts w:ascii="Times New Roman" w:eastAsia="Times New Roman" w:hAnsi="Times New Roman" w:cs="Times New Roman"/>
          <w:sz w:val="24"/>
          <w:szCs w:val="24"/>
          <w:lang w:eastAsia="es-ES"/>
        </w:rPr>
        <w:t>Como manifestación de una visión particular del mundo</w:t>
      </w:r>
      <w:r w:rsidR="00C60E7C" w:rsidRPr="00BE79BE">
        <w:rPr>
          <w:rFonts w:ascii="Times New Roman" w:eastAsia="Times New Roman" w:hAnsi="Times New Roman" w:cs="Times New Roman"/>
          <w:sz w:val="24"/>
          <w:szCs w:val="24"/>
          <w:lang w:eastAsia="es-ES"/>
        </w:rPr>
        <w:t>, de unas creencias</w:t>
      </w:r>
      <w:r w:rsidRPr="00BE79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de una espiritualidad, disponer de la placenta es una forma de expresión de la </w:t>
      </w:r>
      <w:r w:rsidR="00C60E7C" w:rsidRPr="00BE79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libertad </w:t>
      </w:r>
      <w:r w:rsidRPr="00BE79BE">
        <w:rPr>
          <w:rFonts w:ascii="Times New Roman" w:eastAsia="Times New Roman" w:hAnsi="Times New Roman" w:cs="Times New Roman"/>
          <w:sz w:val="24"/>
          <w:szCs w:val="24"/>
          <w:lang w:eastAsia="es-ES"/>
        </w:rPr>
        <w:t>ideo</w:t>
      </w:r>
      <w:r w:rsidR="00C60E7C" w:rsidRPr="00BE79BE">
        <w:rPr>
          <w:rFonts w:ascii="Times New Roman" w:eastAsia="Times New Roman" w:hAnsi="Times New Roman" w:cs="Times New Roman"/>
          <w:sz w:val="24"/>
          <w:szCs w:val="24"/>
          <w:lang w:eastAsia="es-ES"/>
        </w:rPr>
        <w:t>lógica</w:t>
      </w:r>
      <w:r w:rsidRPr="00BE79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protegida </w:t>
      </w:r>
      <w:r w:rsidR="00C60E7C" w:rsidRPr="00BE79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por la Constitución española, que en su art. 16, proclama: </w:t>
      </w:r>
    </w:p>
    <w:p w:rsidR="00C60E7C" w:rsidRPr="00BE79BE" w:rsidRDefault="00C60E7C" w:rsidP="0052721E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E79BE">
        <w:rPr>
          <w:rFonts w:ascii="Times New Roman" w:eastAsia="Times New Roman" w:hAnsi="Times New Roman" w:cs="Times New Roman"/>
          <w:sz w:val="24"/>
          <w:szCs w:val="24"/>
          <w:lang w:eastAsia="es-ES"/>
        </w:rPr>
        <w:t>“Se garantiza la libertad ideológica, religiosa y de culto de los individuos y las comunidades sin más limitación, en sus manifestaciones, que la necesaria para el mantenimiento del orden público protegido por la ley.”</w:t>
      </w:r>
    </w:p>
    <w:p w:rsidR="00BE79BE" w:rsidRDefault="00BE79BE" w:rsidP="00527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destino de la placenta entra también dentro del </w:t>
      </w:r>
      <w:r w:rsidRPr="00BE79BE">
        <w:rPr>
          <w:rFonts w:ascii="Times New Roman" w:eastAsia="Times New Roman" w:hAnsi="Times New Roman" w:cs="Times New Roman"/>
          <w:sz w:val="24"/>
          <w:szCs w:val="24"/>
          <w:lang w:eastAsia="es-ES"/>
        </w:rPr>
        <w:t>ámbito de la intimidad personal y familiar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protegida por el art. 18 de la Constitución y art. </w:t>
      </w:r>
      <w:r w:rsidRPr="00BE79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Artículo 8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del Convenio europeo de derechos humanos, que bajo el rótulo “</w:t>
      </w:r>
      <w:r w:rsidRPr="00BE79BE">
        <w:rPr>
          <w:rFonts w:ascii="Times New Roman" w:eastAsia="Times New Roman" w:hAnsi="Times New Roman" w:cs="Times New Roman"/>
          <w:sz w:val="24"/>
          <w:szCs w:val="24"/>
          <w:lang w:eastAsia="es-ES"/>
        </w:rPr>
        <w:t>Derecho al respeto a la vida privada y familiar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”</w:t>
      </w:r>
      <w:r w:rsidR="0052721E">
        <w:rPr>
          <w:rFonts w:ascii="Times New Roman" w:eastAsia="Times New Roman" w:hAnsi="Times New Roman" w:cs="Times New Roman"/>
          <w:sz w:val="24"/>
          <w:szCs w:val="24"/>
          <w:lang w:eastAsia="es-ES"/>
        </w:rPr>
        <w:t>, proclama que t</w:t>
      </w:r>
      <w:r w:rsidRPr="00BE79BE">
        <w:rPr>
          <w:rFonts w:ascii="Times New Roman" w:eastAsia="Times New Roman" w:hAnsi="Times New Roman" w:cs="Times New Roman"/>
          <w:sz w:val="24"/>
          <w:szCs w:val="24"/>
          <w:lang w:eastAsia="es-ES"/>
        </w:rPr>
        <w:t>oda persona tiene derecho al respet</w:t>
      </w:r>
      <w:r w:rsidR="0052721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 de su vida privada y familiar. </w:t>
      </w:r>
    </w:p>
    <w:p w:rsidR="00C60E7C" w:rsidRPr="00BE79BE" w:rsidRDefault="00BE79BE" w:rsidP="005272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E79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normativa mortuoria o de policía sanitaria no impide la entrega de la placenta a la madre, pues se limita a regular el destino de los restos biológicos por los hospitales sin prever el caso de que el paciente o usuario les atribuya un valor espiritual o cultural y los reclame para sí.  </w:t>
      </w:r>
      <w:r w:rsidRPr="00BE79BE">
        <w:rPr>
          <w:rFonts w:ascii="Times New Roman" w:eastAsia="Times New Roman" w:hAnsi="Times New Roman" w:cs="Times New Roman"/>
          <w:sz w:val="24"/>
          <w:szCs w:val="24"/>
          <w:lang w:eastAsia="es-ES"/>
        </w:rPr>
        <w:t>En cualquier caso, a</w:t>
      </w:r>
      <w:r w:rsidR="00C60E7C" w:rsidRPr="00BE79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 estar en presencia de un derecho fundamental, </w:t>
      </w:r>
      <w:r w:rsidRPr="00BE79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r w:rsidR="00C60E7C" w:rsidRPr="00BE79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normativa </w:t>
      </w:r>
      <w:r w:rsidRPr="00BE79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 restrinja su pleno ejercicio </w:t>
      </w:r>
      <w:r w:rsidR="00C60E7C" w:rsidRPr="00BE79BE">
        <w:rPr>
          <w:rFonts w:ascii="Times New Roman" w:eastAsia="Times New Roman" w:hAnsi="Times New Roman" w:cs="Times New Roman"/>
          <w:sz w:val="24"/>
          <w:szCs w:val="24"/>
          <w:lang w:eastAsia="es-ES"/>
        </w:rPr>
        <w:t>debe ceder, teniendo en cuenta que existe una jerarquía de normas en cuyo rango superior se encuentran la Constitución y las leyes orgánicas y en su rango inferior las leyes, Reales Decr</w:t>
      </w:r>
      <w:r w:rsidRPr="00BE79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etos y </w:t>
      </w:r>
      <w:r w:rsidR="00C60E7C" w:rsidRPr="00BE79BE">
        <w:rPr>
          <w:rFonts w:ascii="Times New Roman" w:eastAsia="Times New Roman" w:hAnsi="Times New Roman" w:cs="Times New Roman"/>
          <w:sz w:val="24"/>
          <w:szCs w:val="24"/>
          <w:lang w:eastAsia="es-ES"/>
        </w:rPr>
        <w:t>Reglamentos</w:t>
      </w:r>
      <w:r w:rsidR="0052721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(Véase Sentencia del Tribunal Constitucional</w:t>
      </w:r>
      <w:r w:rsidR="0052721E" w:rsidRPr="0052721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Sala Primera, </w:t>
      </w:r>
      <w:r w:rsidR="0052721E">
        <w:rPr>
          <w:rFonts w:ascii="Times New Roman" w:eastAsia="Times New Roman" w:hAnsi="Times New Roman" w:cs="Times New Roman"/>
          <w:sz w:val="24"/>
          <w:szCs w:val="24"/>
          <w:lang w:eastAsia="es-ES"/>
        </w:rPr>
        <w:t>11/2016 de 1 de febrero de</w:t>
      </w:r>
      <w:r w:rsidR="0052721E" w:rsidRPr="0052721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2016</w:t>
      </w:r>
      <w:r w:rsidR="0052721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sobre entrega de los restos procedentes de un aborto).</w:t>
      </w:r>
    </w:p>
    <w:p w:rsidR="0052721E" w:rsidRPr="0052721E" w:rsidRDefault="0052721E" w:rsidP="0052721E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721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Deseo manifestar, así mismo, que la entrega de la placenta es una práctica normal en muchos hospitales españoles. </w:t>
      </w:r>
    </w:p>
    <w:p w:rsidR="0052721E" w:rsidRDefault="0052721E" w:rsidP="0052721E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721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En atención a todo ello, </w:t>
      </w:r>
      <w:r w:rsidRPr="0052721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SOLICITO</w:t>
      </w:r>
      <w:r w:rsidRPr="0052721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tras el alumbramiento, me hagan entrega de la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placenta para su enterramiento o</w:t>
      </w:r>
      <w:r w:rsidRPr="0052721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incineración privados.</w:t>
      </w:r>
    </w:p>
    <w:p w:rsidR="0052721E" w:rsidRDefault="0052721E" w:rsidP="0052721E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2721E" w:rsidRDefault="0052721E" w:rsidP="0052721E">
      <w:pPr>
        <w:spacing w:after="24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En </w:t>
      </w:r>
      <w:r w:rsidRPr="0052721E">
        <w:rPr>
          <w:rFonts w:ascii="Times New Roman" w:eastAsia="Calibri" w:hAnsi="Times New Roman" w:cs="Times New Roman"/>
          <w:sz w:val="24"/>
          <w:szCs w:val="24"/>
          <w:lang w:eastAsia="es-ES"/>
        </w:rPr>
        <w:t>[____]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 </w:t>
      </w:r>
      <w:r w:rsidRPr="0052721E">
        <w:rPr>
          <w:rFonts w:ascii="Times New Roman" w:eastAsia="Calibri" w:hAnsi="Times New Roman" w:cs="Times New Roman"/>
          <w:sz w:val="24"/>
          <w:szCs w:val="24"/>
          <w:lang w:eastAsia="es-ES"/>
        </w:rPr>
        <w:t>[____]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Pr="0052721E">
        <w:rPr>
          <w:rFonts w:ascii="Times New Roman" w:eastAsia="Calibri" w:hAnsi="Times New Roman" w:cs="Times New Roman"/>
          <w:sz w:val="24"/>
          <w:szCs w:val="24"/>
          <w:lang w:eastAsia="es-ES"/>
        </w:rPr>
        <w:t>[____]</w:t>
      </w:r>
      <w:r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de 2019</w:t>
      </w:r>
    </w:p>
    <w:p w:rsidR="0052721E" w:rsidRDefault="0052721E" w:rsidP="0052721E">
      <w:pPr>
        <w:spacing w:after="24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2721E" w:rsidRDefault="0052721E" w:rsidP="0052721E">
      <w:pPr>
        <w:spacing w:after="24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2721E" w:rsidRPr="00BE79BE" w:rsidRDefault="0052721E" w:rsidP="0052721E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[Firma, DNI y datos de contacto de los solicitantes]</w:t>
      </w:r>
    </w:p>
    <w:sectPr w:rsidR="0052721E" w:rsidRPr="00BE79BE" w:rsidSect="0052721E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90"/>
    <w:rsid w:val="00153199"/>
    <w:rsid w:val="001C0E84"/>
    <w:rsid w:val="00200557"/>
    <w:rsid w:val="002E4D56"/>
    <w:rsid w:val="00331590"/>
    <w:rsid w:val="0037195D"/>
    <w:rsid w:val="003F6368"/>
    <w:rsid w:val="00444C66"/>
    <w:rsid w:val="0052721E"/>
    <w:rsid w:val="00575D1F"/>
    <w:rsid w:val="005F12DE"/>
    <w:rsid w:val="00612254"/>
    <w:rsid w:val="00680C57"/>
    <w:rsid w:val="007635BB"/>
    <w:rsid w:val="007B46AB"/>
    <w:rsid w:val="00851DDA"/>
    <w:rsid w:val="00875CD9"/>
    <w:rsid w:val="008B6CCE"/>
    <w:rsid w:val="008C4E92"/>
    <w:rsid w:val="00971743"/>
    <w:rsid w:val="009B04AB"/>
    <w:rsid w:val="009C416E"/>
    <w:rsid w:val="00A80606"/>
    <w:rsid w:val="00B05C70"/>
    <w:rsid w:val="00B24890"/>
    <w:rsid w:val="00B8426B"/>
    <w:rsid w:val="00BB6D40"/>
    <w:rsid w:val="00BE79BE"/>
    <w:rsid w:val="00C60E7C"/>
    <w:rsid w:val="00C964E5"/>
    <w:rsid w:val="00CF7CAB"/>
    <w:rsid w:val="00D37DD0"/>
    <w:rsid w:val="00D401DF"/>
    <w:rsid w:val="00D6500C"/>
    <w:rsid w:val="00DC7A16"/>
    <w:rsid w:val="00E71813"/>
    <w:rsid w:val="00E80047"/>
    <w:rsid w:val="00E972E9"/>
    <w:rsid w:val="00F03F25"/>
    <w:rsid w:val="00F70EF6"/>
    <w:rsid w:val="00FE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75896-AE8A-4464-994F-4D2618B1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6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Francisca Fernandez</cp:lastModifiedBy>
  <cp:revision>2</cp:revision>
  <dcterms:created xsi:type="dcterms:W3CDTF">2019-11-06T14:58:00Z</dcterms:created>
  <dcterms:modified xsi:type="dcterms:W3CDTF">2019-11-06T14:58:00Z</dcterms:modified>
</cp:coreProperties>
</file>